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63" w:rsidRDefault="00032163" w:rsidP="0003216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032163" w:rsidRPr="00CF2F1C" w:rsidRDefault="00032163" w:rsidP="00032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2F1C">
        <w:rPr>
          <w:rFonts w:ascii="Times New Roman" w:hAnsi="Times New Roman" w:cs="Times New Roman"/>
          <w:b/>
          <w:color w:val="000000"/>
          <w:sz w:val="28"/>
          <w:szCs w:val="28"/>
        </w:rPr>
        <w:t>Кадровый консалтинг и аудит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32163" w:rsidRPr="00CF2F1C" w:rsidRDefault="00032163" w:rsidP="000321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07" w:type="dxa"/>
        <w:tblLayout w:type="fixed"/>
        <w:tblLook w:val="0000"/>
      </w:tblPr>
      <w:tblGrid>
        <w:gridCol w:w="9407"/>
      </w:tblGrid>
      <w:tr w:rsidR="00032163" w:rsidRPr="00CF2F1C" w:rsidTr="00A4250B">
        <w:trPr>
          <w:trHeight w:val="544"/>
        </w:trPr>
        <w:tc>
          <w:tcPr>
            <w:tcW w:w="8840" w:type="dxa"/>
            <w:vAlign w:val="center"/>
          </w:tcPr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1.История зарождения и становления консалтинговых услуг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Зарождение и становление консалтинга в России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Направления развития российского рынка консалтинговых услуг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Профессиональные требования к консультантам: внешние и внутренние консультанты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Профессиональные объединения консультантов: цели и задачи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Консалтинговый сервис: предпосылки возникновения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Управленческий консалтинг и его характерные признаки.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Современное состояние и особенности мирового рынка консалтинговых услуг.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 Ценообразование на консалтинговые услуги.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 Факторы, оказывающие стимулирующее воздействие на современный рынок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консалтинговых услуг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 Негативные факторы, препятствующие развитию консалтинга в России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 Консультант и его профессиональные компетенции. Консультант по управлению.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 Внешние и внутренние консультанты, особенности их деятельности.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 Особенности системы мотивации труда внутренних консультантов.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 Сущность понятия кадровый консалтинг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 Два подхода к кадровому консалтингу: социально-психологический и менеджмент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подходы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 Цель и задачи кадрового консалтинга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 Этапы консультационной работы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 Причины обращения менеджеров компаний за помощью к внешним консультантам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 Структура кадрового консалтинга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 Кадровый аудит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 Оптимизация технологии управления персоналом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 Оценка кадрового потенциала Компании или подразделений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 Оценка СПК и системы неформальных отношений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 Оптимизация системы оплаты труда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 Разработка и реализация системы обучения персонала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27. </w:t>
            </w:r>
            <w:proofErr w:type="spellStart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Рекрутмент</w:t>
            </w:r>
            <w:proofErr w:type="spellEnd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форма кадрового консалтинга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28. Механизм реализации карьерного роста: система ротации и система карьерного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планирования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29. </w:t>
            </w:r>
            <w:proofErr w:type="spellStart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Ауиплейсмент</w:t>
            </w:r>
            <w:proofErr w:type="spellEnd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форма кадрового консалтинга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30. </w:t>
            </w:r>
            <w:proofErr w:type="spellStart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Рекрутинговый</w:t>
            </w:r>
            <w:proofErr w:type="spellEnd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бизнес в России и за рубежом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 Кадровые агентства и их роль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32. Консалтинг в области обучения персонала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 Система обучения персонала как вид консалтинговых услуг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34. Аудит как направление управленческого консультирования.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35. Роль и место аудита персонала в диагностике кадровой работы.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36. Характеристика основных направлений аудита.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 Внутренний и внешний аудит.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 Характеристика и миссия аудита персонала.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39. Метод и этапы аудита персонала.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40. Аудиторская команда и формирование экспертных групп.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41. Анализ трудовых показателей, их сущность и классификация.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 Анализ затрат на персонал.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43. Анализ эффективности труда.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44. Анализ социального развития.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45. Анализ формирования и расходования фонда заработной платы.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46. Нормы и нормативы при проведен</w:t>
            </w:r>
            <w:proofErr w:type="gramStart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дита персонала.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47. Аудит рабочих мест.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48. Аудит найма и увольнений.</w:t>
            </w:r>
          </w:p>
          <w:p w:rsidR="00032163" w:rsidRPr="00032163" w:rsidRDefault="00032163" w:rsidP="00032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49. Аудит вознаграждения.</w:t>
            </w:r>
          </w:p>
          <w:p w:rsidR="00032163" w:rsidRPr="00CF2F1C" w:rsidRDefault="00032163" w:rsidP="000321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50. Аудит работы служб управления персоналом.</w:t>
            </w:r>
          </w:p>
        </w:tc>
      </w:tr>
    </w:tbl>
    <w:p w:rsidR="00032163" w:rsidRPr="00CF2F1C" w:rsidRDefault="00032163" w:rsidP="00032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AF9" w:rsidRDefault="00707AF9"/>
    <w:sectPr w:rsidR="00707AF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2163"/>
    <w:rsid w:val="00032163"/>
    <w:rsid w:val="0004773A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2017-02-08T12:26:00Z</dcterms:created>
  <dcterms:modified xsi:type="dcterms:W3CDTF">2017-02-08T12:28:00Z</dcterms:modified>
</cp:coreProperties>
</file>